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D2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1B1C21"/>
          <w:spacing w:val="5"/>
          <w:sz w:val="36"/>
          <w:szCs w:val="36"/>
          <w:bdr w:val="none" w:color="auto" w:sz="0" w:space="0"/>
          <w:shd w:val="clear" w:fill="FFFFFF"/>
        </w:rPr>
        <w:t>博罗康佳车间智能化技改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1B1C21"/>
          <w:spacing w:val="5"/>
          <w:sz w:val="36"/>
          <w:szCs w:val="36"/>
          <w:bdr w:val="none" w:color="auto" w:sz="0" w:space="0"/>
          <w:shd w:val="clear" w:fill="FFFFFF"/>
        </w:rPr>
        <w:t>，产能提升25%</w:t>
      </w:r>
      <w:bookmarkEnd w:id="0"/>
    </w:p>
    <w:p w14:paraId="54C335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500" w:lineRule="atLeast"/>
        <w:ind w:left="0" w:right="0" w:firstLine="58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7081DF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500" w:lineRule="atLeast"/>
        <w:ind w:left="0" w:right="0" w:firstLine="58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B1C21"/>
          <w:spacing w:val="5"/>
          <w:sz w:val="28"/>
          <w:szCs w:val="28"/>
          <w:bdr w:val="none" w:color="auto" w:sz="0" w:space="0"/>
          <w:shd w:val="clear" w:fill="FFFFFF"/>
        </w:rPr>
        <w:t>4月22日，博罗康佳历时半年的车间技术改造工程圆满竣工。此次技改以“智能升级 安全增效”为核心目标，通过优化生产流程、革新用电系统等举措，实现产能跃升25%，为公司深耕双面金属基板市场奠定坚实基础。</w: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B1C21"/>
          <w:spacing w:val="5"/>
          <w:sz w:val="28"/>
          <w:szCs w:val="28"/>
          <w:bdr w:val="none" w:color="auto" w:sz="0" w:space="0"/>
          <w:shd w:val="clear" w:fill="FFFFFF"/>
        </w:rPr>
        <w:t>  博罗康佳自2024年起战略布局双面金属基板市场。面对订单快速增长带来的产能压力，公司启动“边生产边改造”的柔性技改方案。工程团队自2024年10月至2025年4月期间，创造性采用“分段实施、工站轮换”模式，完成12个关键工站的智能化改造，改造区域占整体车间近50%。通过重构生产线布局，有效解决了原车间动线拥挤、工序衔接不畅等痛点，使物流效率提升40%，单位产能显著突破。同时，公司还构建电气安全体系，将传统交叉用电模式升级为“一工站一电箱一计量”独立供电系统。新系统不仅实现用电成本精准核算，更是通过电路物理隔离大幅降低安全隐患。</w: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B1C21"/>
          <w:spacing w:val="5"/>
          <w:sz w:val="28"/>
          <w:szCs w:val="28"/>
          <w:bdr w:val="none" w:color="auto" w:sz="0" w:space="0"/>
          <w:shd w:val="clear" w:fill="FFFFFF"/>
        </w:rPr>
        <w:t>  此次技改工程的顺利完成，标志着博罗康佳在金属基板领域的产业化能力实现重要突破。通过优化生产布局、升级安全体系，公司不仅解决了产能瓶颈问题，更以精准化、标准化的生产模式为双面金属基板业务的规模化发展打下扎实基础。未来，博罗康佳将继续以技术革新为驱动，稳步推进智能化转型，为行业高质量发展提供切实可行的实践经验。</w:t>
      </w:r>
    </w:p>
    <w:p w14:paraId="604617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96583"/>
    <w:rsid w:val="1E696583"/>
    <w:rsid w:val="36433E44"/>
    <w:rsid w:val="38F10A8A"/>
    <w:rsid w:val="50D4487F"/>
    <w:rsid w:val="6180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2025-07-24T07:14:00Z</dcterms:created>
  <dc:creator>氧气</dc:creator>
  <cp:lastModifiedBy>氧气</cp:lastModifiedBy>
  <dcterms:modified xsi:type="dcterms:W3CDTF">2025-07-24T07:15:06Z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23CE327FF8D040A5ACF07E2D94B237AE_11</vt:lpwstr>
  </property>
  <property fmtid="{D5CDD505-2E9C-101B-9397-08002B2CF9AE}" pid="4" name="KSOTemplateDocerSaveRecord">
    <vt:lpwstr>eyJoZGlkIjoiMDFlZjc1ZjZkMDgxMWI0NzRhNTRlMDU4ZGZkNGQ0OTAiLCJ1c2VySWQiOiI0MzUzNjUzMTgifQ==</vt:lpwstr>
  </property>
</Properties>
</file>